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8F045" w14:textId="77777777" w:rsidR="007734AC" w:rsidRPr="00BC6746" w:rsidRDefault="007B5842" w:rsidP="00BC6746">
      <w:pPr>
        <w:tabs>
          <w:tab w:val="left" w:leader="hyphen" w:pos="8789"/>
        </w:tabs>
        <w:spacing w:line="276" w:lineRule="auto"/>
        <w:jc w:val="center"/>
        <w:rPr>
          <w:rFonts w:ascii="Tahoma" w:hAnsi="Tahoma" w:cs="Tahoma"/>
        </w:rPr>
      </w:pPr>
      <w:r w:rsidRPr="00BC6746">
        <w:rPr>
          <w:rFonts w:ascii="Tahoma" w:hAnsi="Tahoma" w:cs="Tahoma"/>
        </w:rPr>
        <w:t>---------------------------------------------------</w:t>
      </w:r>
      <w:r w:rsidR="00A919B7" w:rsidRPr="00BC6746">
        <w:rPr>
          <w:rFonts w:ascii="Tahoma" w:hAnsi="Tahoma" w:cs="Tahoma"/>
        </w:rPr>
        <w:t>FE DE ERRATAS</w:t>
      </w:r>
      <w:r w:rsidRPr="00BC6746">
        <w:rPr>
          <w:rFonts w:ascii="Tahoma" w:hAnsi="Tahoma" w:cs="Tahoma"/>
        </w:rPr>
        <w:tab/>
      </w:r>
    </w:p>
    <w:p w14:paraId="02D82737" w14:textId="74E30604" w:rsidR="00A919B7" w:rsidRDefault="00A919B7" w:rsidP="00BC6746">
      <w:pPr>
        <w:tabs>
          <w:tab w:val="left" w:leader="hyphen" w:pos="8789"/>
        </w:tabs>
        <w:spacing w:line="276" w:lineRule="auto"/>
        <w:jc w:val="both"/>
        <w:rPr>
          <w:rFonts w:ascii="Tahoma" w:hAnsi="Tahoma" w:cs="Tahoma"/>
        </w:rPr>
      </w:pPr>
      <w:r w:rsidRPr="00BC6746">
        <w:rPr>
          <w:rFonts w:ascii="Tahoma" w:hAnsi="Tahoma" w:cs="Tahoma"/>
        </w:rPr>
        <w:t>EN EL MUNICIPIO DE TLAJOMULCO DE ZÚÑIGA, JALISCO, MÉXICO, SE HACE CONSTAR QUE SE HA DETECTADO LA ERRATA EN LA</w:t>
      </w:r>
      <w:r w:rsidR="00DF14A3" w:rsidRPr="00BC6746">
        <w:rPr>
          <w:rFonts w:ascii="Tahoma" w:hAnsi="Tahoma" w:cs="Tahoma"/>
        </w:rPr>
        <w:t xml:space="preserve"> CONVOCATORIO DE LA</w:t>
      </w:r>
      <w:r w:rsidRPr="00BC6746">
        <w:rPr>
          <w:rFonts w:ascii="Tahoma" w:hAnsi="Tahoma" w:cs="Tahoma"/>
        </w:rPr>
        <w:t xml:space="preserve">S BASES DE LA LICITACIÓN </w:t>
      </w:r>
      <w:r w:rsidRPr="00BC6746">
        <w:rPr>
          <w:rFonts w:ascii="Tahoma" w:hAnsi="Tahoma" w:cs="Tahoma"/>
          <w:b/>
        </w:rPr>
        <w:t>DIF</w:t>
      </w:r>
      <w:r w:rsidR="00DF14A3" w:rsidRPr="00BC6746">
        <w:rPr>
          <w:rFonts w:ascii="Tahoma" w:hAnsi="Tahoma" w:cs="Tahoma"/>
          <w:b/>
        </w:rPr>
        <w:t>/</w:t>
      </w:r>
      <w:r w:rsidRPr="00BC6746">
        <w:rPr>
          <w:rFonts w:ascii="Tahoma" w:hAnsi="Tahoma" w:cs="Tahoma"/>
          <w:b/>
        </w:rPr>
        <w:t>01</w:t>
      </w:r>
      <w:r w:rsidR="00DF14A3" w:rsidRPr="00BC6746">
        <w:rPr>
          <w:rFonts w:ascii="Tahoma" w:hAnsi="Tahoma" w:cs="Tahoma"/>
          <w:b/>
        </w:rPr>
        <w:t>2</w:t>
      </w:r>
      <w:r w:rsidRPr="00BC6746">
        <w:rPr>
          <w:rFonts w:ascii="Tahoma" w:hAnsi="Tahoma" w:cs="Tahoma"/>
          <w:b/>
        </w:rPr>
        <w:t>/20</w:t>
      </w:r>
      <w:r w:rsidR="00917562" w:rsidRPr="00BC6746">
        <w:rPr>
          <w:rFonts w:ascii="Tahoma" w:hAnsi="Tahoma" w:cs="Tahoma"/>
          <w:b/>
        </w:rPr>
        <w:t>20</w:t>
      </w:r>
      <w:r w:rsidRPr="00BC6746">
        <w:rPr>
          <w:rFonts w:ascii="Tahoma" w:hAnsi="Tahoma" w:cs="Tahoma"/>
          <w:b/>
        </w:rPr>
        <w:t xml:space="preserve"> “</w:t>
      </w:r>
      <w:r w:rsidR="00917562" w:rsidRPr="00BC6746">
        <w:rPr>
          <w:rFonts w:ascii="Tahoma" w:hAnsi="Tahoma" w:cs="Tahoma"/>
          <w:b/>
        </w:rPr>
        <w:t>ADQUISICIÓN DE ENSERES DOMÉSTICOS PARA EL SISTEMA PARA EL DESARROLLO INTEGRAL DE LA FAMILIA DE TLAJOMULCO DE ZÚÑIGA, JALISCO</w:t>
      </w:r>
      <w:r w:rsidRPr="00BC6746">
        <w:rPr>
          <w:rFonts w:ascii="Tahoma" w:hAnsi="Tahoma" w:cs="Tahoma"/>
          <w:b/>
        </w:rPr>
        <w:t>”</w:t>
      </w:r>
      <w:r w:rsidRPr="00BC6746">
        <w:rPr>
          <w:rFonts w:ascii="Tahoma" w:hAnsi="Tahoma" w:cs="Tahoma"/>
        </w:rPr>
        <w:t xml:space="preserve"> MISMAS QUE FUERON PUBLICADAS EL DÍA </w:t>
      </w:r>
      <w:r w:rsidR="00917562" w:rsidRPr="00BC6746">
        <w:rPr>
          <w:rFonts w:ascii="Tahoma" w:hAnsi="Tahoma" w:cs="Tahoma"/>
        </w:rPr>
        <w:t>0</w:t>
      </w:r>
      <w:r w:rsidRPr="00BC6746">
        <w:rPr>
          <w:rFonts w:ascii="Tahoma" w:hAnsi="Tahoma" w:cs="Tahoma"/>
        </w:rPr>
        <w:t xml:space="preserve">1 DE </w:t>
      </w:r>
      <w:r w:rsidR="00917562" w:rsidRPr="00BC6746">
        <w:rPr>
          <w:rFonts w:ascii="Tahoma" w:hAnsi="Tahoma" w:cs="Tahoma"/>
        </w:rPr>
        <w:t xml:space="preserve">OCTUBRE </w:t>
      </w:r>
      <w:r w:rsidRPr="00BC6746">
        <w:rPr>
          <w:rFonts w:ascii="Tahoma" w:hAnsi="Tahoma" w:cs="Tahoma"/>
        </w:rPr>
        <w:t>DE 20</w:t>
      </w:r>
      <w:r w:rsidR="00917562" w:rsidRPr="00BC6746">
        <w:rPr>
          <w:rFonts w:ascii="Tahoma" w:hAnsi="Tahoma" w:cs="Tahoma"/>
        </w:rPr>
        <w:t>20</w:t>
      </w:r>
      <w:r w:rsidRPr="00BC6746">
        <w:rPr>
          <w:rFonts w:ascii="Tahoma" w:hAnsi="Tahoma" w:cs="Tahoma"/>
        </w:rPr>
        <w:t>. LO QUE PROCEDE SUBSANAR DE LA SIGUIENTE MANERA:</w:t>
      </w:r>
    </w:p>
    <w:p w14:paraId="4E077A89" w14:textId="77777777" w:rsidR="007F16B0" w:rsidRPr="00BC6746" w:rsidRDefault="007F16B0" w:rsidP="007F16B0">
      <w:pPr>
        <w:spacing w:after="0" w:line="276" w:lineRule="auto"/>
        <w:jc w:val="both"/>
        <w:rPr>
          <w:rFonts w:ascii="Tahoma" w:hAnsi="Tahoma" w:cs="Tahoma"/>
          <w:b/>
        </w:rPr>
      </w:pPr>
      <w:r w:rsidRPr="00BC6746">
        <w:rPr>
          <w:rFonts w:ascii="Tahoma" w:hAnsi="Tahoma" w:cs="Tahoma"/>
          <w:b/>
        </w:rPr>
        <w:t>En la convocatoria se asentó:</w:t>
      </w:r>
    </w:p>
    <w:p w14:paraId="0FF4BBA1" w14:textId="77777777" w:rsidR="007F16B0" w:rsidRPr="00BC6746" w:rsidRDefault="007F16B0" w:rsidP="007F16B0">
      <w:pPr>
        <w:spacing w:after="0"/>
        <w:jc w:val="both"/>
        <w:rPr>
          <w:rFonts w:ascii="Tahoma" w:hAnsi="Tahoma" w:cs="Tahoma"/>
        </w:rPr>
      </w:pPr>
      <w:r w:rsidRPr="00BC6746">
        <w:rPr>
          <w:rFonts w:ascii="Tahoma" w:hAnsi="Tahoma" w:cs="Tahoma"/>
        </w:rPr>
        <w:t xml:space="preserve">En el punto </w:t>
      </w:r>
      <w:r w:rsidRPr="00163040">
        <w:rPr>
          <w:rFonts w:ascii="Tahoma" w:hAnsi="Tahoma" w:cs="Tahoma"/>
        </w:rPr>
        <w:t>4.- FECHA, LUGAR Y CONDICIONES DE ENTREGA</w:t>
      </w:r>
      <w:r>
        <w:rPr>
          <w:rFonts w:ascii="Tahoma" w:hAnsi="Tahoma" w:cs="Tahoma"/>
        </w:rPr>
        <w:t xml:space="preserve">, </w:t>
      </w:r>
      <w:r w:rsidRPr="00BC6746">
        <w:rPr>
          <w:rFonts w:ascii="Tahoma" w:hAnsi="Tahoma" w:cs="Tahoma"/>
          <w:color w:val="000000"/>
        </w:rPr>
        <w:t>en el segundo párrafo señala</w:t>
      </w:r>
      <w:r w:rsidRPr="00BC6746">
        <w:rPr>
          <w:rFonts w:ascii="Tahoma" w:hAnsi="Tahoma" w:cs="Tahoma"/>
        </w:rPr>
        <w:t>:</w:t>
      </w:r>
    </w:p>
    <w:p w14:paraId="3ACECB82" w14:textId="77777777" w:rsidR="007F16B0" w:rsidRPr="006738CC" w:rsidRDefault="007F16B0" w:rsidP="007F16B0">
      <w:pPr>
        <w:spacing w:after="0"/>
        <w:ind w:left="851"/>
        <w:jc w:val="both"/>
        <w:rPr>
          <w:rFonts w:ascii="Tahoma" w:hAnsi="Tahoma" w:cs="Tahoma"/>
          <w:sz w:val="20"/>
          <w:szCs w:val="20"/>
        </w:rPr>
      </w:pPr>
      <w:r w:rsidRPr="006738CC">
        <w:rPr>
          <w:rFonts w:ascii="Tahoma" w:hAnsi="Tahoma" w:cs="Tahoma"/>
          <w:sz w:val="20"/>
          <w:szCs w:val="20"/>
        </w:rPr>
        <w:t xml:space="preserve">Los bienes o servicios objeto de la presente Licitación deberán de ejecutarse en el </w:t>
      </w:r>
      <w:r w:rsidRPr="006738CC">
        <w:rPr>
          <w:rFonts w:ascii="Tahoma" w:hAnsi="Tahoma" w:cs="Tahoma"/>
          <w:bCs/>
          <w:sz w:val="20"/>
          <w:szCs w:val="20"/>
        </w:rPr>
        <w:t xml:space="preserve">Sistema para el Desarrollo Integral de la Familia </w:t>
      </w:r>
      <w:r w:rsidRPr="006738CC">
        <w:rPr>
          <w:rFonts w:ascii="Tahoma" w:hAnsi="Tahoma" w:cs="Tahoma"/>
          <w:sz w:val="20"/>
          <w:szCs w:val="20"/>
        </w:rPr>
        <w:t xml:space="preserve">de Tlajomulco de Zúñiga, Jalisco, calle Nicolás Bravo número 6B, Colonia Centro, Tlajomulco de Zúñiga, Jalisco del 21 de Octubre al 30 de Septiembre del 2021 en parcialidades según requerimiento del área responsable, mismos que recibirá el </w:t>
      </w:r>
      <w:r w:rsidRPr="006738CC">
        <w:rPr>
          <w:rFonts w:ascii="Tahoma" w:hAnsi="Tahoma" w:cs="Tahoma"/>
          <w:bCs/>
          <w:sz w:val="20"/>
          <w:szCs w:val="20"/>
        </w:rPr>
        <w:t xml:space="preserve">Sistema para el Desarrollo Integral de la Familia </w:t>
      </w:r>
      <w:r w:rsidRPr="006738CC">
        <w:rPr>
          <w:rFonts w:ascii="Tahoma" w:hAnsi="Tahoma" w:cs="Tahoma"/>
          <w:sz w:val="20"/>
          <w:szCs w:val="20"/>
        </w:rPr>
        <w:t>de Tlajomulco de Zúñiga, Jalisco o quien designe esta, mismos que serán liberados previa inspección de los productos o trabajos ejecutados.</w:t>
      </w:r>
    </w:p>
    <w:p w14:paraId="2A6200A9" w14:textId="77777777" w:rsidR="007F16B0" w:rsidRPr="006738CC" w:rsidRDefault="007F16B0" w:rsidP="007F16B0">
      <w:pPr>
        <w:spacing w:after="0" w:line="240" w:lineRule="auto"/>
        <w:jc w:val="both"/>
        <w:rPr>
          <w:rFonts w:ascii="Tahoma" w:hAnsi="Tahoma" w:cs="Tahoma"/>
          <w:sz w:val="16"/>
          <w:szCs w:val="16"/>
        </w:rPr>
      </w:pPr>
    </w:p>
    <w:p w14:paraId="0CC02359" w14:textId="77777777" w:rsidR="007F16B0" w:rsidRPr="00BC6746" w:rsidRDefault="007F16B0" w:rsidP="007F16B0">
      <w:pPr>
        <w:spacing w:after="0" w:line="276" w:lineRule="auto"/>
        <w:jc w:val="both"/>
        <w:rPr>
          <w:rFonts w:ascii="Tahoma" w:hAnsi="Tahoma" w:cs="Tahoma"/>
          <w:b/>
        </w:rPr>
      </w:pPr>
      <w:r w:rsidRPr="00BC6746">
        <w:rPr>
          <w:rFonts w:ascii="Tahoma" w:hAnsi="Tahoma" w:cs="Tahoma"/>
          <w:b/>
        </w:rPr>
        <w:t>Debe decir:</w:t>
      </w:r>
    </w:p>
    <w:p w14:paraId="4218B98A" w14:textId="77777777" w:rsidR="007F16B0" w:rsidRPr="006738CC" w:rsidRDefault="007F16B0" w:rsidP="007F16B0">
      <w:pPr>
        <w:spacing w:after="0"/>
        <w:ind w:left="851"/>
        <w:jc w:val="both"/>
        <w:rPr>
          <w:rFonts w:ascii="Tahoma" w:hAnsi="Tahoma" w:cs="Tahoma"/>
          <w:sz w:val="20"/>
          <w:szCs w:val="20"/>
        </w:rPr>
      </w:pPr>
      <w:r w:rsidRPr="006738CC">
        <w:rPr>
          <w:rFonts w:ascii="Tahoma" w:hAnsi="Tahoma" w:cs="Tahoma"/>
          <w:sz w:val="20"/>
          <w:szCs w:val="20"/>
        </w:rPr>
        <w:t xml:space="preserve">Los bienes o servicios objeto de la presente Licitación deberán de ejecutarse en el </w:t>
      </w:r>
      <w:r w:rsidRPr="006738CC">
        <w:rPr>
          <w:rFonts w:ascii="Tahoma" w:hAnsi="Tahoma" w:cs="Tahoma"/>
          <w:bCs/>
          <w:sz w:val="20"/>
          <w:szCs w:val="20"/>
        </w:rPr>
        <w:t xml:space="preserve">Sistema para el Desarrollo Integral de la Familia </w:t>
      </w:r>
      <w:r w:rsidRPr="006738CC">
        <w:rPr>
          <w:rFonts w:ascii="Tahoma" w:hAnsi="Tahoma" w:cs="Tahoma"/>
          <w:sz w:val="20"/>
          <w:szCs w:val="20"/>
        </w:rPr>
        <w:t xml:space="preserve">de Tlajomulco de Zúñiga, Jalisco, calle Nicolás Bravo número 6B, Colonia Centro, Tlajomulco de Zúñiga, Jalisco del 21 de Octubre de 2020 al 30 de Septiembre del 2021 en parcialidades según requerimiento del área responsable, mismos que recibirá el </w:t>
      </w:r>
      <w:r w:rsidRPr="006738CC">
        <w:rPr>
          <w:rFonts w:ascii="Tahoma" w:hAnsi="Tahoma" w:cs="Tahoma"/>
          <w:bCs/>
          <w:sz w:val="20"/>
          <w:szCs w:val="20"/>
        </w:rPr>
        <w:t xml:space="preserve">Sistema para el Desarrollo Integral de la Familia </w:t>
      </w:r>
      <w:r w:rsidRPr="006738CC">
        <w:rPr>
          <w:rFonts w:ascii="Tahoma" w:hAnsi="Tahoma" w:cs="Tahoma"/>
          <w:sz w:val="20"/>
          <w:szCs w:val="20"/>
        </w:rPr>
        <w:t>de Tlajomulco de Zúñiga, Jalisco o quien designe esta, mismos que serán liberados previa inspección de los productos o trabajos ejecutados.</w:t>
      </w:r>
    </w:p>
    <w:p w14:paraId="4992C36A" w14:textId="77777777" w:rsidR="007F16B0" w:rsidRPr="00BC6746" w:rsidRDefault="007F16B0" w:rsidP="007F16B0">
      <w:pPr>
        <w:spacing w:after="0" w:line="276" w:lineRule="auto"/>
        <w:jc w:val="both"/>
        <w:rPr>
          <w:rFonts w:ascii="Tahoma" w:hAnsi="Tahoma" w:cs="Tahoma"/>
        </w:rPr>
      </w:pPr>
    </w:p>
    <w:p w14:paraId="39651291" w14:textId="77777777" w:rsidR="00A919B7" w:rsidRPr="00BC6746" w:rsidRDefault="00A919B7" w:rsidP="00BC6746">
      <w:pPr>
        <w:spacing w:after="0" w:line="276" w:lineRule="auto"/>
        <w:jc w:val="both"/>
        <w:rPr>
          <w:rFonts w:ascii="Tahoma" w:hAnsi="Tahoma" w:cs="Tahoma"/>
          <w:b/>
        </w:rPr>
      </w:pPr>
      <w:bookmarkStart w:id="0" w:name="_GoBack"/>
      <w:bookmarkEnd w:id="0"/>
      <w:r w:rsidRPr="00BC6746">
        <w:rPr>
          <w:rFonts w:ascii="Tahoma" w:hAnsi="Tahoma" w:cs="Tahoma"/>
          <w:b/>
        </w:rPr>
        <w:t>En la convocatoria se asentó:</w:t>
      </w:r>
    </w:p>
    <w:p w14:paraId="738B40FB" w14:textId="77777777" w:rsidR="00917562" w:rsidRPr="00BC6746" w:rsidRDefault="00917562" w:rsidP="00BC6746">
      <w:pPr>
        <w:pStyle w:val="Default"/>
        <w:spacing w:line="276" w:lineRule="auto"/>
        <w:jc w:val="both"/>
        <w:rPr>
          <w:sz w:val="22"/>
          <w:szCs w:val="22"/>
        </w:rPr>
      </w:pPr>
      <w:r w:rsidRPr="00BC6746">
        <w:rPr>
          <w:sz w:val="22"/>
          <w:szCs w:val="22"/>
        </w:rPr>
        <w:t>En el punto 8.- DOCUMENTOS QUE DEBE CONTENER EL SOBRE DE LA PROPUESTA (ADEMÁS DE LOS OTROS QUE SE SEÑALAN EN LAS BASES DE ESTA LICITACIÓN)</w:t>
      </w:r>
      <w:r w:rsidR="00DF14A3" w:rsidRPr="00BC6746">
        <w:rPr>
          <w:sz w:val="22"/>
          <w:szCs w:val="22"/>
        </w:rPr>
        <w:t>:</w:t>
      </w:r>
    </w:p>
    <w:p w14:paraId="59BDDEB2" w14:textId="5250DC1C" w:rsidR="00917562" w:rsidRPr="00BC6746" w:rsidRDefault="00917562" w:rsidP="00BC6746">
      <w:pPr>
        <w:pStyle w:val="Default"/>
        <w:numPr>
          <w:ilvl w:val="0"/>
          <w:numId w:val="1"/>
        </w:numPr>
        <w:spacing w:line="276" w:lineRule="auto"/>
        <w:jc w:val="both"/>
        <w:rPr>
          <w:b/>
          <w:bCs/>
          <w:sz w:val="20"/>
          <w:szCs w:val="20"/>
        </w:rPr>
      </w:pPr>
      <w:r w:rsidRPr="00BC6746">
        <w:rPr>
          <w:b/>
          <w:sz w:val="20"/>
          <w:szCs w:val="20"/>
        </w:rPr>
        <w:t>Anexo 1</w:t>
      </w:r>
      <w:r w:rsidRPr="00BC6746">
        <w:rPr>
          <w:b/>
          <w:iCs/>
          <w:sz w:val="20"/>
          <w:szCs w:val="20"/>
        </w:rPr>
        <w:t xml:space="preserve"> (</w:t>
      </w:r>
      <w:proofErr w:type="gramStart"/>
      <w:r w:rsidRPr="00BC6746">
        <w:rPr>
          <w:b/>
          <w:iCs/>
          <w:sz w:val="20"/>
          <w:szCs w:val="20"/>
        </w:rPr>
        <w:t>ESPECIFICACIONES</w:t>
      </w:r>
      <w:r w:rsidRPr="00BC6746">
        <w:rPr>
          <w:b/>
          <w:bCs/>
          <w:sz w:val="20"/>
          <w:szCs w:val="20"/>
        </w:rPr>
        <w:t xml:space="preserve">  (….</w:t>
      </w:r>
      <w:proofErr w:type="gramEnd"/>
      <w:r w:rsidRPr="00BC6746">
        <w:rPr>
          <w:b/>
          <w:bCs/>
          <w:sz w:val="20"/>
          <w:szCs w:val="20"/>
        </w:rPr>
        <w:t>)</w:t>
      </w:r>
    </w:p>
    <w:p w14:paraId="2894F2FF" w14:textId="77777777" w:rsidR="00BC6746" w:rsidRPr="00BC6746" w:rsidRDefault="00BC6746" w:rsidP="00BC6746">
      <w:pPr>
        <w:spacing w:after="0" w:line="240" w:lineRule="auto"/>
        <w:jc w:val="both"/>
        <w:rPr>
          <w:rFonts w:ascii="Tahoma" w:hAnsi="Tahoma" w:cs="Tahoma"/>
        </w:rPr>
      </w:pPr>
    </w:p>
    <w:p w14:paraId="704598E1" w14:textId="34D9F4E6" w:rsidR="00BC6746" w:rsidRPr="00BC6746" w:rsidRDefault="00BC6746" w:rsidP="00BC6746">
      <w:pPr>
        <w:spacing w:after="0" w:line="276" w:lineRule="auto"/>
        <w:jc w:val="both"/>
        <w:rPr>
          <w:rFonts w:ascii="Tahoma" w:hAnsi="Tahoma" w:cs="Tahoma"/>
          <w:b/>
        </w:rPr>
      </w:pPr>
      <w:r w:rsidRPr="00BC6746">
        <w:rPr>
          <w:rFonts w:ascii="Tahoma" w:hAnsi="Tahoma" w:cs="Tahoma"/>
          <w:b/>
        </w:rPr>
        <w:t>Debe decir:</w:t>
      </w:r>
    </w:p>
    <w:p w14:paraId="2D5A03BA" w14:textId="77777777" w:rsidR="00BC6746" w:rsidRPr="00BC6746" w:rsidRDefault="00BC6746" w:rsidP="00BC6746">
      <w:pPr>
        <w:pStyle w:val="Default"/>
        <w:numPr>
          <w:ilvl w:val="0"/>
          <w:numId w:val="3"/>
        </w:numPr>
        <w:spacing w:line="276" w:lineRule="auto"/>
        <w:jc w:val="both"/>
        <w:rPr>
          <w:b/>
          <w:bCs/>
          <w:sz w:val="20"/>
          <w:szCs w:val="20"/>
        </w:rPr>
      </w:pPr>
      <w:r w:rsidRPr="00BC6746">
        <w:rPr>
          <w:b/>
          <w:sz w:val="20"/>
          <w:szCs w:val="20"/>
        </w:rPr>
        <w:t>Anexo 1</w:t>
      </w:r>
      <w:r w:rsidRPr="00BC6746">
        <w:rPr>
          <w:b/>
          <w:iCs/>
          <w:sz w:val="20"/>
          <w:szCs w:val="20"/>
        </w:rPr>
        <w:t xml:space="preserve"> (</w:t>
      </w:r>
      <w:proofErr w:type="gramStart"/>
      <w:r w:rsidRPr="00BC6746">
        <w:rPr>
          <w:b/>
          <w:iCs/>
          <w:sz w:val="20"/>
          <w:szCs w:val="20"/>
        </w:rPr>
        <w:t>ESPECIFICACIONES</w:t>
      </w:r>
      <w:r w:rsidRPr="00BC6746">
        <w:rPr>
          <w:b/>
          <w:bCs/>
          <w:sz w:val="20"/>
          <w:szCs w:val="20"/>
        </w:rPr>
        <w:t xml:space="preserve">  (….</w:t>
      </w:r>
      <w:proofErr w:type="gramEnd"/>
      <w:r w:rsidRPr="00BC6746">
        <w:rPr>
          <w:b/>
          <w:bCs/>
          <w:sz w:val="20"/>
          <w:szCs w:val="20"/>
        </w:rPr>
        <w:t>)</w:t>
      </w:r>
    </w:p>
    <w:p w14:paraId="4912F32C" w14:textId="77777777" w:rsidR="00BC6746" w:rsidRPr="00BC6746" w:rsidRDefault="00BC6746" w:rsidP="00BC6746">
      <w:pPr>
        <w:spacing w:after="0" w:line="276" w:lineRule="auto"/>
        <w:ind w:left="851"/>
        <w:jc w:val="both"/>
        <w:rPr>
          <w:rFonts w:ascii="Tahoma" w:hAnsi="Tahoma" w:cs="Tahoma"/>
          <w:iCs/>
          <w:sz w:val="20"/>
          <w:szCs w:val="20"/>
        </w:rPr>
      </w:pPr>
      <w:r w:rsidRPr="00BC6746">
        <w:rPr>
          <w:rFonts w:ascii="Tahoma" w:hAnsi="Tahoma" w:cs="Tahoma"/>
          <w:b/>
          <w:iCs/>
          <w:sz w:val="20"/>
          <w:szCs w:val="20"/>
        </w:rPr>
        <w:t>Anexo 1. B.</w:t>
      </w:r>
      <w:r w:rsidRPr="00BC6746">
        <w:rPr>
          <w:rFonts w:ascii="Tahoma" w:hAnsi="Tahoma" w:cs="Tahoma"/>
          <w:iCs/>
          <w:sz w:val="20"/>
          <w:szCs w:val="20"/>
        </w:rPr>
        <w:t xml:space="preserve">- Impresión legible y completa del documento emitido por el </w:t>
      </w:r>
      <w:proofErr w:type="spellStart"/>
      <w:r w:rsidRPr="00BC6746">
        <w:rPr>
          <w:rFonts w:ascii="Tahoma" w:hAnsi="Tahoma" w:cs="Tahoma"/>
          <w:iCs/>
          <w:sz w:val="20"/>
          <w:szCs w:val="20"/>
        </w:rPr>
        <w:t>SAT</w:t>
      </w:r>
      <w:proofErr w:type="spellEnd"/>
      <w:r w:rsidRPr="00BC6746">
        <w:rPr>
          <w:rFonts w:ascii="Tahoma" w:hAnsi="Tahoma" w:cs="Tahoma"/>
          <w:iCs/>
          <w:sz w:val="20"/>
          <w:szCs w:val="20"/>
        </w:rPr>
        <w:t xml:space="preserve"> de la opinión del cumplimiento de sus obligaciones fiscales en sentido positivo, con una vigencia de emisión no mayor a 30 días naturales contados a partir de la entrega de las propuestas, en caso de que no se pueda leer el código bidimensional </w:t>
      </w:r>
      <w:proofErr w:type="spellStart"/>
      <w:r w:rsidRPr="00BC6746">
        <w:rPr>
          <w:rFonts w:ascii="Tahoma" w:hAnsi="Tahoma" w:cs="Tahoma"/>
          <w:iCs/>
          <w:sz w:val="20"/>
          <w:szCs w:val="20"/>
        </w:rPr>
        <w:t>QR</w:t>
      </w:r>
      <w:proofErr w:type="spellEnd"/>
      <w:r w:rsidRPr="00BC6746">
        <w:rPr>
          <w:rFonts w:ascii="Tahoma" w:hAnsi="Tahoma" w:cs="Tahoma"/>
          <w:iCs/>
          <w:sz w:val="20"/>
          <w:szCs w:val="20"/>
        </w:rPr>
        <w:t xml:space="preserve"> la proposición será desechada.</w:t>
      </w:r>
    </w:p>
    <w:p w14:paraId="7707BA8B" w14:textId="77777777" w:rsidR="00BC6746" w:rsidRPr="00BC6746" w:rsidRDefault="00BC6746" w:rsidP="00BC6746">
      <w:pPr>
        <w:spacing w:after="0" w:line="240" w:lineRule="auto"/>
        <w:ind w:left="851"/>
        <w:jc w:val="both"/>
        <w:rPr>
          <w:rFonts w:ascii="Tahoma" w:hAnsi="Tahoma" w:cs="Tahoma"/>
          <w:iCs/>
          <w:sz w:val="16"/>
          <w:szCs w:val="16"/>
        </w:rPr>
      </w:pPr>
    </w:p>
    <w:p w14:paraId="0318FA43" w14:textId="241C55D5" w:rsidR="00BC6746" w:rsidRPr="00BC6746" w:rsidRDefault="00BC6746" w:rsidP="00BC6746">
      <w:pPr>
        <w:spacing w:after="0" w:line="276" w:lineRule="auto"/>
        <w:ind w:left="851"/>
        <w:jc w:val="both"/>
        <w:rPr>
          <w:rFonts w:ascii="Tahoma" w:hAnsi="Tahoma" w:cs="Tahoma"/>
          <w:iCs/>
          <w:sz w:val="20"/>
          <w:szCs w:val="20"/>
        </w:rPr>
      </w:pPr>
      <w:r w:rsidRPr="00BC6746">
        <w:rPr>
          <w:rFonts w:ascii="Tahoma" w:hAnsi="Tahoma" w:cs="Tahoma"/>
          <w:b/>
          <w:iCs/>
          <w:sz w:val="20"/>
          <w:szCs w:val="20"/>
        </w:rPr>
        <w:t>Anexo 1. C</w:t>
      </w:r>
      <w:r w:rsidRPr="00BC6746">
        <w:rPr>
          <w:rFonts w:ascii="Tahoma" w:hAnsi="Tahoma" w:cs="Tahoma"/>
          <w:iCs/>
          <w:sz w:val="20"/>
          <w:szCs w:val="20"/>
        </w:rPr>
        <w:t>.- Los Licitantes además deberán de presentar fichas técnicas de cada uno de los productos.</w:t>
      </w:r>
    </w:p>
    <w:p w14:paraId="439916B2" w14:textId="77777777" w:rsidR="00212580" w:rsidRPr="00BC6746" w:rsidRDefault="00212580" w:rsidP="00BC6746">
      <w:pPr>
        <w:spacing w:after="0" w:line="276" w:lineRule="auto"/>
        <w:jc w:val="both"/>
        <w:rPr>
          <w:rFonts w:ascii="Tahoma" w:hAnsi="Tahoma" w:cs="Tahoma"/>
        </w:rPr>
      </w:pPr>
    </w:p>
    <w:p w14:paraId="3DA14ABF" w14:textId="77777777" w:rsidR="00212580" w:rsidRPr="00BC6746" w:rsidRDefault="00212580" w:rsidP="00BC6746">
      <w:pPr>
        <w:spacing w:after="0" w:line="276" w:lineRule="auto"/>
        <w:jc w:val="both"/>
        <w:rPr>
          <w:rFonts w:ascii="Tahoma" w:hAnsi="Tahoma" w:cs="Tahoma"/>
          <w:b/>
        </w:rPr>
      </w:pPr>
      <w:r w:rsidRPr="00BC6746">
        <w:rPr>
          <w:rFonts w:ascii="Tahoma" w:hAnsi="Tahoma" w:cs="Tahoma"/>
          <w:b/>
        </w:rPr>
        <w:t>En la convocatoria se asentó:</w:t>
      </w:r>
    </w:p>
    <w:p w14:paraId="41F3CC82" w14:textId="77777777" w:rsidR="00F13045" w:rsidRPr="00BC6746" w:rsidRDefault="00917562" w:rsidP="00BC6746">
      <w:pPr>
        <w:spacing w:after="0" w:line="276" w:lineRule="auto"/>
        <w:jc w:val="both"/>
        <w:rPr>
          <w:rFonts w:ascii="Tahoma" w:hAnsi="Tahoma" w:cs="Tahoma"/>
          <w:color w:val="000000"/>
        </w:rPr>
      </w:pPr>
      <w:r w:rsidRPr="00BC6746">
        <w:rPr>
          <w:rFonts w:ascii="Tahoma" w:hAnsi="Tahoma" w:cs="Tahoma"/>
        </w:rPr>
        <w:t xml:space="preserve">En el punto </w:t>
      </w:r>
      <w:r w:rsidRPr="00BC6746">
        <w:rPr>
          <w:rFonts w:ascii="Tahoma" w:hAnsi="Tahoma" w:cs="Tahoma"/>
          <w:color w:val="000000"/>
        </w:rPr>
        <w:t>9.- RECEPCIÓN DE PROPUESTAS</w:t>
      </w:r>
      <w:r w:rsidR="00212580" w:rsidRPr="00BC6746">
        <w:rPr>
          <w:rFonts w:ascii="Tahoma" w:hAnsi="Tahoma" w:cs="Tahoma"/>
          <w:color w:val="000000"/>
        </w:rPr>
        <w:t xml:space="preserve">; en el segundo párrafo señala: </w:t>
      </w:r>
    </w:p>
    <w:p w14:paraId="74CBBF0E" w14:textId="486B4C7B" w:rsidR="00212580" w:rsidRPr="00BC6746" w:rsidRDefault="00212580" w:rsidP="00BC6746">
      <w:pPr>
        <w:spacing w:after="0" w:line="276" w:lineRule="auto"/>
        <w:ind w:left="426"/>
        <w:jc w:val="both"/>
        <w:rPr>
          <w:rFonts w:ascii="Tahoma" w:hAnsi="Tahoma" w:cs="Tahoma"/>
          <w:sz w:val="20"/>
          <w:szCs w:val="20"/>
        </w:rPr>
      </w:pPr>
      <w:r w:rsidRPr="00BC6746">
        <w:rPr>
          <w:rFonts w:ascii="Tahoma" w:hAnsi="Tahoma" w:cs="Tahoma"/>
          <w:sz w:val="20"/>
          <w:szCs w:val="20"/>
        </w:rPr>
        <w:lastRenderedPageBreak/>
        <w:t xml:space="preserve">La recepción de propuestas se realizará en los términos previstos en el artículo 64 de la de la </w:t>
      </w:r>
      <w:r w:rsidRPr="00BC6746">
        <w:rPr>
          <w:rFonts w:ascii="Tahoma" w:hAnsi="Tahoma" w:cs="Tahoma"/>
          <w:bCs/>
          <w:sz w:val="20"/>
          <w:szCs w:val="20"/>
        </w:rPr>
        <w:t xml:space="preserve">Ley de Compras Gubernamentales, Enajenaciones y Contratación de Servicios del Estado de Jalisco y para el caso de entrega de sobres cerrados estos se entregarán </w:t>
      </w:r>
      <w:r w:rsidRPr="00BC6746">
        <w:rPr>
          <w:rFonts w:ascii="Tahoma" w:hAnsi="Tahoma" w:cs="Tahoma"/>
          <w:sz w:val="20"/>
          <w:szCs w:val="20"/>
        </w:rPr>
        <w:t xml:space="preserve">en la </w:t>
      </w:r>
      <w:r w:rsidRPr="00BC6746">
        <w:rPr>
          <w:rFonts w:ascii="Tahoma" w:hAnsi="Tahoma" w:cs="Tahoma"/>
          <w:b/>
          <w:sz w:val="20"/>
          <w:szCs w:val="20"/>
        </w:rPr>
        <w:t xml:space="preserve">Av. López Mateos Sur No. 1710 “B”, salón 02, Hotel </w:t>
      </w:r>
      <w:proofErr w:type="spellStart"/>
      <w:r w:rsidRPr="00BC6746">
        <w:rPr>
          <w:rFonts w:ascii="Tahoma" w:hAnsi="Tahoma" w:cs="Tahoma"/>
          <w:b/>
          <w:sz w:val="20"/>
          <w:szCs w:val="20"/>
        </w:rPr>
        <w:t>Encore</w:t>
      </w:r>
      <w:proofErr w:type="spellEnd"/>
      <w:r w:rsidRPr="00BC6746">
        <w:rPr>
          <w:rFonts w:ascii="Tahoma" w:hAnsi="Tahoma" w:cs="Tahoma"/>
          <w:b/>
          <w:sz w:val="20"/>
          <w:szCs w:val="20"/>
        </w:rPr>
        <w:t xml:space="preserve"> Colonia Santa Isabel, Tlajomulco de Zúñiga, Jalisco,</w:t>
      </w:r>
      <w:r w:rsidRPr="00BC6746">
        <w:rPr>
          <w:rFonts w:ascii="Tahoma" w:hAnsi="Tahoma" w:cs="Tahoma"/>
          <w:sz w:val="20"/>
          <w:szCs w:val="20"/>
        </w:rPr>
        <w:t xml:space="preserve">  las cuales deberán ser presentadas </w:t>
      </w:r>
      <w:r w:rsidRPr="00BC6746">
        <w:rPr>
          <w:rFonts w:ascii="Tahoma" w:hAnsi="Tahoma" w:cs="Tahoma"/>
          <w:sz w:val="20"/>
          <w:szCs w:val="20"/>
          <w:lang w:val="es-ES"/>
        </w:rPr>
        <w:t>en el</w:t>
      </w:r>
      <w:r w:rsidRPr="00BC6746">
        <w:rPr>
          <w:rFonts w:ascii="Tahoma" w:hAnsi="Tahoma" w:cs="Tahoma"/>
          <w:sz w:val="20"/>
          <w:szCs w:val="20"/>
        </w:rPr>
        <w:t xml:space="preserve"> </w:t>
      </w:r>
      <w:r w:rsidRPr="00BC6746">
        <w:rPr>
          <w:rFonts w:ascii="Tahoma" w:hAnsi="Tahoma" w:cs="Tahoma"/>
          <w:bCs/>
          <w:sz w:val="20"/>
          <w:szCs w:val="20"/>
        </w:rPr>
        <w:t>horario y fecha descrita en la parte inicial de las presentes bases, la entrega será a la hora indicada en el cronograma de estas bases, p</w:t>
      </w:r>
      <w:r w:rsidRPr="00BC6746">
        <w:rPr>
          <w:rFonts w:ascii="Tahoma" w:hAnsi="Tahoma" w:cs="Tahoma"/>
          <w:sz w:val="20"/>
          <w:szCs w:val="20"/>
        </w:rPr>
        <w:t>or lo que el o los LICITANTES que entreguen su propuesta después del plazo señalado serán descalificados.</w:t>
      </w:r>
    </w:p>
    <w:p w14:paraId="4A0D2541" w14:textId="4EFCCAC2" w:rsidR="00212580" w:rsidRPr="00BC6746" w:rsidRDefault="00212580" w:rsidP="00BC6746">
      <w:pPr>
        <w:spacing w:after="0" w:line="240" w:lineRule="auto"/>
        <w:jc w:val="both"/>
        <w:rPr>
          <w:rFonts w:ascii="Tahoma" w:hAnsi="Tahoma" w:cs="Tahoma"/>
          <w:sz w:val="16"/>
          <w:szCs w:val="16"/>
        </w:rPr>
      </w:pPr>
    </w:p>
    <w:p w14:paraId="0F0C3EB0" w14:textId="77777777" w:rsidR="00212580" w:rsidRPr="00BC6746" w:rsidRDefault="00212580" w:rsidP="00BC6746">
      <w:pPr>
        <w:spacing w:after="0" w:line="276" w:lineRule="auto"/>
        <w:jc w:val="both"/>
        <w:rPr>
          <w:rFonts w:ascii="Tahoma" w:hAnsi="Tahoma" w:cs="Tahoma"/>
          <w:b/>
        </w:rPr>
      </w:pPr>
      <w:r w:rsidRPr="00BC6746">
        <w:rPr>
          <w:rFonts w:ascii="Tahoma" w:hAnsi="Tahoma" w:cs="Tahoma"/>
          <w:b/>
        </w:rPr>
        <w:t>Debe decir:</w:t>
      </w:r>
    </w:p>
    <w:p w14:paraId="4FD6D84E" w14:textId="77777777" w:rsidR="00BC6746" w:rsidRPr="00BC6746" w:rsidRDefault="00BC6746" w:rsidP="00BC6746">
      <w:pPr>
        <w:spacing w:after="0"/>
        <w:ind w:left="426"/>
        <w:jc w:val="both"/>
        <w:rPr>
          <w:rFonts w:ascii="Tahoma" w:hAnsi="Tahoma" w:cs="Tahoma"/>
          <w:sz w:val="20"/>
          <w:szCs w:val="20"/>
        </w:rPr>
      </w:pPr>
      <w:r w:rsidRPr="00BC6746">
        <w:rPr>
          <w:rFonts w:ascii="Tahoma" w:hAnsi="Tahoma" w:cs="Tahoma"/>
          <w:sz w:val="20"/>
          <w:szCs w:val="20"/>
        </w:rPr>
        <w:t xml:space="preserve">La recepción de propuestas se realizará en los términos previstos en el artículo 64 de la de la </w:t>
      </w:r>
      <w:r w:rsidRPr="00BC6746">
        <w:rPr>
          <w:rFonts w:ascii="Tahoma" w:hAnsi="Tahoma" w:cs="Tahoma"/>
          <w:bCs/>
          <w:sz w:val="20"/>
          <w:szCs w:val="20"/>
        </w:rPr>
        <w:t xml:space="preserve">Ley de Compras Gubernamentales, Enajenaciones y Contratación de Servicios del Estado de Jalisco y para el caso de entrega de sobres cerrados estos se entregarán </w:t>
      </w:r>
      <w:r w:rsidRPr="00BC6746">
        <w:rPr>
          <w:rFonts w:ascii="Tahoma" w:hAnsi="Tahoma" w:cs="Tahoma"/>
          <w:sz w:val="20"/>
          <w:szCs w:val="20"/>
        </w:rPr>
        <w:t xml:space="preserve">en las oficinas de la contraloría municipal con domicilio en la calle </w:t>
      </w:r>
      <w:r w:rsidRPr="00BC6746">
        <w:rPr>
          <w:rFonts w:ascii="Tahoma" w:hAnsi="Tahoma" w:cs="Tahoma"/>
          <w:b/>
          <w:sz w:val="20"/>
          <w:szCs w:val="20"/>
          <w:lang w:val="es-ES_tradnl" w:eastAsia="es-ES"/>
        </w:rPr>
        <w:t>Independencia 105 Sur, colonia Centro en Tlajomulco de Zúñiga, Jalisco,</w:t>
      </w:r>
      <w:r w:rsidRPr="00BC6746">
        <w:rPr>
          <w:rFonts w:ascii="Tahoma" w:hAnsi="Tahoma" w:cs="Tahoma"/>
          <w:sz w:val="20"/>
          <w:szCs w:val="20"/>
        </w:rPr>
        <w:t xml:space="preserve"> las cuales deberán ser presentadas </w:t>
      </w:r>
      <w:r w:rsidRPr="00BC6746">
        <w:rPr>
          <w:rFonts w:ascii="Tahoma" w:hAnsi="Tahoma" w:cs="Tahoma"/>
          <w:sz w:val="20"/>
          <w:szCs w:val="20"/>
          <w:lang w:val="es-ES"/>
        </w:rPr>
        <w:t>en el</w:t>
      </w:r>
      <w:r w:rsidRPr="00BC6746">
        <w:rPr>
          <w:rFonts w:ascii="Tahoma" w:hAnsi="Tahoma" w:cs="Tahoma"/>
          <w:sz w:val="20"/>
          <w:szCs w:val="20"/>
        </w:rPr>
        <w:t xml:space="preserve"> </w:t>
      </w:r>
      <w:r w:rsidRPr="00BC6746">
        <w:rPr>
          <w:rFonts w:ascii="Tahoma" w:hAnsi="Tahoma" w:cs="Tahoma"/>
          <w:bCs/>
          <w:sz w:val="20"/>
          <w:szCs w:val="20"/>
        </w:rPr>
        <w:t>horario y fecha descrita en la parte inicial de las presentes bases, la entrega será a la hora indicada en el cronograma de estas bases, p</w:t>
      </w:r>
      <w:r w:rsidRPr="00BC6746">
        <w:rPr>
          <w:rFonts w:ascii="Tahoma" w:hAnsi="Tahoma" w:cs="Tahoma"/>
          <w:sz w:val="20"/>
          <w:szCs w:val="20"/>
        </w:rPr>
        <w:t>or lo que el o los LICITANTES que entreguen su propuesta después del plazo señalado serán descalificados.</w:t>
      </w:r>
    </w:p>
    <w:p w14:paraId="52FB5582" w14:textId="21A88DC9" w:rsidR="00212580" w:rsidRDefault="00212580" w:rsidP="00BC6746">
      <w:pPr>
        <w:spacing w:after="0" w:line="276" w:lineRule="auto"/>
        <w:jc w:val="both"/>
        <w:rPr>
          <w:rFonts w:ascii="Tahoma" w:hAnsi="Tahoma" w:cs="Tahoma"/>
        </w:rPr>
      </w:pPr>
    </w:p>
    <w:p w14:paraId="52C25BE7" w14:textId="77777777" w:rsidR="00BC6746" w:rsidRPr="00BC6746" w:rsidRDefault="00BC6746" w:rsidP="00BC6746">
      <w:pPr>
        <w:spacing w:after="0" w:line="276" w:lineRule="auto"/>
        <w:jc w:val="both"/>
        <w:rPr>
          <w:rFonts w:ascii="Tahoma" w:hAnsi="Tahoma" w:cs="Tahoma"/>
          <w:b/>
        </w:rPr>
      </w:pPr>
      <w:r w:rsidRPr="00BC6746">
        <w:rPr>
          <w:rFonts w:ascii="Tahoma" w:hAnsi="Tahoma" w:cs="Tahoma"/>
          <w:b/>
        </w:rPr>
        <w:t>En la convocatoria se asentó:</w:t>
      </w:r>
    </w:p>
    <w:p w14:paraId="054C856A" w14:textId="64C0EA6B" w:rsidR="00BC6746" w:rsidRPr="00BC6746" w:rsidRDefault="00BC6746" w:rsidP="00BC6746">
      <w:pPr>
        <w:spacing w:after="0" w:line="276" w:lineRule="auto"/>
        <w:jc w:val="both"/>
        <w:rPr>
          <w:rFonts w:ascii="Tahoma" w:hAnsi="Tahoma" w:cs="Tahoma"/>
          <w:color w:val="000000"/>
        </w:rPr>
      </w:pPr>
      <w:r w:rsidRPr="00BC6746">
        <w:rPr>
          <w:rFonts w:ascii="Tahoma" w:hAnsi="Tahoma" w:cs="Tahoma"/>
          <w:color w:val="000000"/>
        </w:rPr>
        <w:t xml:space="preserve">En el punto </w:t>
      </w:r>
      <w:r>
        <w:rPr>
          <w:rFonts w:ascii="Tahoma" w:hAnsi="Tahoma" w:cs="Tahoma"/>
          <w:color w:val="000000"/>
        </w:rPr>
        <w:t xml:space="preserve">10.- APERTURA DE PROPUESTAS, </w:t>
      </w:r>
      <w:r w:rsidRPr="00BC6746">
        <w:rPr>
          <w:rFonts w:ascii="Tahoma" w:hAnsi="Tahoma" w:cs="Tahoma"/>
          <w:color w:val="000000"/>
        </w:rPr>
        <w:t xml:space="preserve">en el </w:t>
      </w:r>
      <w:r>
        <w:rPr>
          <w:rFonts w:ascii="Tahoma" w:hAnsi="Tahoma" w:cs="Tahoma"/>
          <w:color w:val="000000"/>
        </w:rPr>
        <w:t xml:space="preserve">primer </w:t>
      </w:r>
      <w:r w:rsidRPr="00BC6746">
        <w:rPr>
          <w:rFonts w:ascii="Tahoma" w:hAnsi="Tahoma" w:cs="Tahoma"/>
          <w:color w:val="000000"/>
        </w:rPr>
        <w:t xml:space="preserve">párrafo señala: </w:t>
      </w:r>
    </w:p>
    <w:p w14:paraId="3C8EF618" w14:textId="77777777" w:rsidR="00BC6746" w:rsidRPr="00BC6746" w:rsidRDefault="00BC6746" w:rsidP="00BC6746">
      <w:pPr>
        <w:spacing w:after="0"/>
        <w:ind w:left="426"/>
        <w:jc w:val="both"/>
        <w:rPr>
          <w:rFonts w:ascii="Tahoma" w:hAnsi="Tahoma" w:cs="Tahoma"/>
          <w:b/>
          <w:sz w:val="20"/>
          <w:szCs w:val="20"/>
        </w:rPr>
      </w:pPr>
      <w:r w:rsidRPr="00BC6746">
        <w:rPr>
          <w:rFonts w:ascii="Tahoma" w:hAnsi="Tahoma" w:cs="Tahoma"/>
          <w:sz w:val="20"/>
          <w:szCs w:val="20"/>
        </w:rPr>
        <w:t xml:space="preserve">Se llevará a cabo inmediatamente al concluir el acto de presentación </w:t>
      </w:r>
      <w:r w:rsidRPr="00BC6746">
        <w:rPr>
          <w:rFonts w:ascii="Tahoma" w:hAnsi="Tahoma" w:cs="Tahoma"/>
          <w:bCs/>
          <w:sz w:val="20"/>
          <w:szCs w:val="20"/>
        </w:rPr>
        <w:t>descrito en la parte inicial de las presentes bases (cronograma) y en el punto anterior</w:t>
      </w:r>
      <w:r w:rsidRPr="00BC6746">
        <w:rPr>
          <w:rFonts w:ascii="Tahoma" w:hAnsi="Tahoma" w:cs="Tahoma"/>
          <w:sz w:val="20"/>
          <w:szCs w:val="20"/>
        </w:rPr>
        <w:t xml:space="preserve">, en </w:t>
      </w:r>
      <w:r w:rsidRPr="00BC6746">
        <w:rPr>
          <w:rFonts w:ascii="Tahoma" w:hAnsi="Tahoma" w:cs="Tahoma"/>
          <w:b/>
          <w:sz w:val="20"/>
          <w:szCs w:val="20"/>
        </w:rPr>
        <w:t xml:space="preserve">Av. López Mateos Sur No. 1710 “B”, salón 02, Hotel </w:t>
      </w:r>
      <w:proofErr w:type="spellStart"/>
      <w:r w:rsidRPr="00BC6746">
        <w:rPr>
          <w:rFonts w:ascii="Tahoma" w:hAnsi="Tahoma" w:cs="Tahoma"/>
          <w:b/>
          <w:sz w:val="20"/>
          <w:szCs w:val="20"/>
        </w:rPr>
        <w:t>Encore</w:t>
      </w:r>
      <w:proofErr w:type="spellEnd"/>
      <w:r w:rsidRPr="00BC6746">
        <w:rPr>
          <w:rFonts w:ascii="Tahoma" w:hAnsi="Tahoma" w:cs="Tahoma"/>
          <w:b/>
          <w:sz w:val="20"/>
          <w:szCs w:val="20"/>
        </w:rPr>
        <w:t>, Colonia Santa Isabel, Tlajomulco de Zúñiga, Jalisco.</w:t>
      </w:r>
    </w:p>
    <w:p w14:paraId="046BBE09" w14:textId="77777777" w:rsidR="00BC6746" w:rsidRDefault="00BC6746" w:rsidP="00BC6746">
      <w:pPr>
        <w:spacing w:after="0" w:line="276" w:lineRule="auto"/>
        <w:jc w:val="both"/>
        <w:rPr>
          <w:rFonts w:ascii="Tahoma" w:hAnsi="Tahoma" w:cs="Tahoma"/>
        </w:rPr>
      </w:pPr>
    </w:p>
    <w:p w14:paraId="33EA4F6B" w14:textId="5383DABF" w:rsidR="00A919B7" w:rsidRPr="00BC6746" w:rsidRDefault="00A919B7" w:rsidP="00BC6746">
      <w:pPr>
        <w:spacing w:after="0" w:line="276" w:lineRule="auto"/>
        <w:jc w:val="both"/>
        <w:rPr>
          <w:rFonts w:ascii="Tahoma" w:hAnsi="Tahoma" w:cs="Tahoma"/>
          <w:b/>
        </w:rPr>
      </w:pPr>
      <w:r w:rsidRPr="00BC6746">
        <w:rPr>
          <w:rFonts w:ascii="Tahoma" w:hAnsi="Tahoma" w:cs="Tahoma"/>
          <w:b/>
        </w:rPr>
        <w:t>Debe decir:</w:t>
      </w:r>
    </w:p>
    <w:p w14:paraId="57F528DE" w14:textId="77777777" w:rsidR="00BC6746" w:rsidRPr="00BC6746" w:rsidRDefault="00BC6746" w:rsidP="00BC6746">
      <w:pPr>
        <w:spacing w:after="0" w:line="276" w:lineRule="auto"/>
        <w:ind w:left="426"/>
        <w:jc w:val="both"/>
        <w:rPr>
          <w:rFonts w:ascii="Tahoma" w:hAnsi="Tahoma" w:cs="Tahoma"/>
          <w:b/>
          <w:sz w:val="20"/>
          <w:szCs w:val="20"/>
        </w:rPr>
      </w:pPr>
      <w:r w:rsidRPr="00BC6746">
        <w:rPr>
          <w:rFonts w:ascii="Tahoma" w:hAnsi="Tahoma" w:cs="Tahoma"/>
          <w:sz w:val="20"/>
          <w:szCs w:val="20"/>
        </w:rPr>
        <w:t xml:space="preserve">Se llevará a cabo inmediatamente al concluir el acto de presentación </w:t>
      </w:r>
      <w:r w:rsidRPr="00BC6746">
        <w:rPr>
          <w:rFonts w:ascii="Tahoma" w:hAnsi="Tahoma" w:cs="Tahoma"/>
          <w:bCs/>
          <w:sz w:val="20"/>
          <w:szCs w:val="20"/>
        </w:rPr>
        <w:t>descrito en la parte inicial de las presentes bases (cronograma) y en el punto anterior</w:t>
      </w:r>
      <w:r w:rsidRPr="00BC6746">
        <w:rPr>
          <w:rFonts w:ascii="Tahoma" w:hAnsi="Tahoma" w:cs="Tahoma"/>
          <w:sz w:val="20"/>
          <w:szCs w:val="20"/>
        </w:rPr>
        <w:t xml:space="preserve">, en calle </w:t>
      </w:r>
      <w:r w:rsidRPr="00BC6746">
        <w:rPr>
          <w:rFonts w:ascii="Tahoma" w:hAnsi="Tahoma" w:cs="Tahoma"/>
          <w:b/>
          <w:sz w:val="20"/>
          <w:szCs w:val="20"/>
          <w:lang w:val="es-ES_tradnl" w:eastAsia="es-ES"/>
        </w:rPr>
        <w:t>Independencia Sur 105, colonia Centro en Tlajomulco de Zúñiga, Jalisco</w:t>
      </w:r>
      <w:r w:rsidRPr="00BC6746">
        <w:rPr>
          <w:rFonts w:ascii="Tahoma" w:hAnsi="Tahoma" w:cs="Tahoma"/>
          <w:b/>
          <w:sz w:val="20"/>
          <w:szCs w:val="20"/>
        </w:rPr>
        <w:t>.</w:t>
      </w:r>
    </w:p>
    <w:p w14:paraId="526A6D6F" w14:textId="43996E51" w:rsidR="00BC6746" w:rsidRDefault="00BC6746" w:rsidP="00BC6746">
      <w:pPr>
        <w:spacing w:after="0" w:line="276" w:lineRule="auto"/>
        <w:jc w:val="both"/>
        <w:rPr>
          <w:rFonts w:ascii="Tahoma" w:hAnsi="Tahoma" w:cs="Tahoma"/>
        </w:rPr>
      </w:pPr>
    </w:p>
    <w:p w14:paraId="138053B9" w14:textId="77777777" w:rsidR="008633B1" w:rsidRPr="00BC6746" w:rsidRDefault="008633B1" w:rsidP="008633B1">
      <w:pPr>
        <w:spacing w:after="0" w:line="276" w:lineRule="auto"/>
        <w:jc w:val="both"/>
        <w:rPr>
          <w:rFonts w:ascii="Tahoma" w:hAnsi="Tahoma" w:cs="Tahoma"/>
          <w:b/>
        </w:rPr>
      </w:pPr>
      <w:r w:rsidRPr="00BC6746">
        <w:rPr>
          <w:rFonts w:ascii="Tahoma" w:hAnsi="Tahoma" w:cs="Tahoma"/>
          <w:b/>
        </w:rPr>
        <w:t>En la convocatoria se asentó:</w:t>
      </w:r>
    </w:p>
    <w:p w14:paraId="3D18AA29" w14:textId="5797FDCA" w:rsidR="008633B1" w:rsidRPr="00BC6746" w:rsidRDefault="008633B1" w:rsidP="008633B1">
      <w:pPr>
        <w:spacing w:after="0" w:line="276" w:lineRule="auto"/>
        <w:jc w:val="both"/>
        <w:rPr>
          <w:rFonts w:ascii="Tahoma" w:hAnsi="Tahoma" w:cs="Tahoma"/>
          <w:color w:val="000000"/>
        </w:rPr>
      </w:pPr>
      <w:r w:rsidRPr="00BC6746">
        <w:rPr>
          <w:rFonts w:ascii="Tahoma" w:hAnsi="Tahoma" w:cs="Tahoma"/>
          <w:color w:val="000000"/>
        </w:rPr>
        <w:t xml:space="preserve">En el punto </w:t>
      </w:r>
      <w:r w:rsidRPr="008633B1">
        <w:rPr>
          <w:rFonts w:ascii="Tahoma" w:hAnsi="Tahoma" w:cs="Tahoma"/>
        </w:rPr>
        <w:t>11.- ACTO DE NOTIFICACIÓN DE LA RESOLUCIÓN DE ADJUDICACIÓN</w:t>
      </w:r>
      <w:r>
        <w:rPr>
          <w:rFonts w:ascii="Tahoma" w:hAnsi="Tahoma" w:cs="Tahoma"/>
          <w:color w:val="000000"/>
        </w:rPr>
        <w:t xml:space="preserve">, </w:t>
      </w:r>
      <w:r w:rsidRPr="00BC6746">
        <w:rPr>
          <w:rFonts w:ascii="Tahoma" w:hAnsi="Tahoma" w:cs="Tahoma"/>
          <w:color w:val="000000"/>
        </w:rPr>
        <w:t xml:space="preserve">en el </w:t>
      </w:r>
      <w:r>
        <w:rPr>
          <w:rFonts w:ascii="Tahoma" w:hAnsi="Tahoma" w:cs="Tahoma"/>
          <w:color w:val="000000"/>
        </w:rPr>
        <w:t xml:space="preserve">primer </w:t>
      </w:r>
      <w:r w:rsidRPr="00BC6746">
        <w:rPr>
          <w:rFonts w:ascii="Tahoma" w:hAnsi="Tahoma" w:cs="Tahoma"/>
          <w:color w:val="000000"/>
        </w:rPr>
        <w:t xml:space="preserve">párrafo señala: </w:t>
      </w:r>
    </w:p>
    <w:p w14:paraId="7CB7C783" w14:textId="77777777" w:rsidR="008633B1" w:rsidRPr="008633B1" w:rsidRDefault="008633B1" w:rsidP="008633B1">
      <w:pPr>
        <w:spacing w:after="0"/>
        <w:ind w:left="426"/>
        <w:jc w:val="both"/>
        <w:rPr>
          <w:rFonts w:ascii="Tahoma" w:hAnsi="Tahoma" w:cs="Tahoma"/>
          <w:b/>
          <w:sz w:val="20"/>
          <w:szCs w:val="20"/>
        </w:rPr>
      </w:pPr>
      <w:r w:rsidRPr="008633B1">
        <w:rPr>
          <w:rFonts w:ascii="Tahoma" w:hAnsi="Tahoma" w:cs="Tahoma"/>
          <w:sz w:val="20"/>
          <w:szCs w:val="20"/>
        </w:rPr>
        <w:t xml:space="preserve">El Comité de Adquisiciones del </w:t>
      </w:r>
      <w:r w:rsidRPr="008633B1">
        <w:rPr>
          <w:rFonts w:ascii="Tahoma" w:hAnsi="Tahoma" w:cs="Tahoma"/>
          <w:bCs/>
          <w:sz w:val="20"/>
          <w:szCs w:val="20"/>
        </w:rPr>
        <w:t xml:space="preserve">Sistema para el Desarrollo Integral de la Familia </w:t>
      </w:r>
      <w:r w:rsidRPr="008633B1">
        <w:rPr>
          <w:rFonts w:ascii="Tahoma" w:hAnsi="Tahoma" w:cs="Tahoma"/>
          <w:sz w:val="20"/>
          <w:szCs w:val="20"/>
        </w:rPr>
        <w:t xml:space="preserve">de Tlajomulco de Zúñiga, Jalisco, emitirá la Resolución a más tardar dentro de los 20 (veinte) días naturales, contados a partir del día siguiente de la celebración del acto de apertura de propuestas mismo que realizará en el domicilio ubicado en </w:t>
      </w:r>
      <w:r w:rsidRPr="008633B1">
        <w:rPr>
          <w:rFonts w:ascii="Tahoma" w:hAnsi="Tahoma" w:cs="Tahoma"/>
          <w:b/>
          <w:sz w:val="20"/>
          <w:szCs w:val="20"/>
        </w:rPr>
        <w:t xml:space="preserve">Av. López Mateos Sur No. 1710 “B”, salón 02, Hotel </w:t>
      </w:r>
      <w:proofErr w:type="spellStart"/>
      <w:r w:rsidRPr="008633B1">
        <w:rPr>
          <w:rFonts w:ascii="Tahoma" w:hAnsi="Tahoma" w:cs="Tahoma"/>
          <w:b/>
          <w:sz w:val="20"/>
          <w:szCs w:val="20"/>
        </w:rPr>
        <w:t>Encore</w:t>
      </w:r>
      <w:proofErr w:type="spellEnd"/>
      <w:r w:rsidRPr="008633B1">
        <w:rPr>
          <w:rFonts w:ascii="Tahoma" w:hAnsi="Tahoma" w:cs="Tahoma"/>
          <w:b/>
          <w:sz w:val="20"/>
          <w:szCs w:val="20"/>
        </w:rPr>
        <w:t>, Colonia Santa Isabel, Tlajomulco de Zúñiga, Jalisco</w:t>
      </w:r>
      <w:r w:rsidRPr="008633B1">
        <w:rPr>
          <w:rFonts w:ascii="Tahoma" w:hAnsi="Tahoma" w:cs="Tahoma"/>
          <w:sz w:val="20"/>
          <w:szCs w:val="20"/>
        </w:rPr>
        <w:t xml:space="preserve">, todo esto con fundamento en lo dispuesto por el artículo 69 de la de la </w:t>
      </w:r>
      <w:r w:rsidRPr="008633B1">
        <w:rPr>
          <w:rFonts w:ascii="Tahoma" w:hAnsi="Tahoma" w:cs="Tahoma"/>
          <w:bCs/>
          <w:sz w:val="20"/>
          <w:szCs w:val="20"/>
        </w:rPr>
        <w:t>Ley de Compras Gubernamentales, Enajenaciones y Contratación de Servicios del Estado de Jalisco</w:t>
      </w:r>
      <w:r w:rsidRPr="008633B1">
        <w:rPr>
          <w:rFonts w:ascii="Tahoma" w:hAnsi="Tahoma" w:cs="Tahoma"/>
          <w:sz w:val="20"/>
          <w:szCs w:val="20"/>
        </w:rPr>
        <w:t>, pudiendo emitir fallo desde el mismo día en que tuvo conocimiento de las propuestas presentadas.</w:t>
      </w:r>
    </w:p>
    <w:p w14:paraId="73EE0464" w14:textId="77777777" w:rsidR="008633B1" w:rsidRDefault="008633B1" w:rsidP="008633B1">
      <w:pPr>
        <w:spacing w:after="0" w:line="276" w:lineRule="auto"/>
        <w:jc w:val="both"/>
        <w:rPr>
          <w:rFonts w:ascii="Tahoma" w:hAnsi="Tahoma" w:cs="Tahoma"/>
        </w:rPr>
      </w:pPr>
    </w:p>
    <w:p w14:paraId="0D2B5602" w14:textId="77777777" w:rsidR="008633B1" w:rsidRPr="00BC6746" w:rsidRDefault="008633B1" w:rsidP="008633B1">
      <w:pPr>
        <w:spacing w:after="0" w:line="276" w:lineRule="auto"/>
        <w:jc w:val="both"/>
        <w:rPr>
          <w:rFonts w:ascii="Tahoma" w:hAnsi="Tahoma" w:cs="Tahoma"/>
          <w:b/>
        </w:rPr>
      </w:pPr>
      <w:r w:rsidRPr="00BC6746">
        <w:rPr>
          <w:rFonts w:ascii="Tahoma" w:hAnsi="Tahoma" w:cs="Tahoma"/>
          <w:b/>
        </w:rPr>
        <w:t>Debe decir:</w:t>
      </w:r>
    </w:p>
    <w:p w14:paraId="5F20C23B" w14:textId="77777777" w:rsidR="008633B1" w:rsidRPr="008633B1" w:rsidRDefault="008633B1" w:rsidP="008633B1">
      <w:pPr>
        <w:spacing w:after="0" w:line="276" w:lineRule="auto"/>
        <w:ind w:left="426"/>
        <w:jc w:val="both"/>
        <w:rPr>
          <w:rFonts w:ascii="Tahoma" w:hAnsi="Tahoma" w:cs="Tahoma"/>
          <w:b/>
          <w:sz w:val="20"/>
          <w:szCs w:val="20"/>
        </w:rPr>
      </w:pPr>
      <w:r w:rsidRPr="008633B1">
        <w:rPr>
          <w:rFonts w:ascii="Tahoma" w:hAnsi="Tahoma" w:cs="Tahoma"/>
          <w:sz w:val="20"/>
          <w:szCs w:val="20"/>
        </w:rPr>
        <w:t xml:space="preserve">El Comité de Adquisiciones del </w:t>
      </w:r>
      <w:r w:rsidRPr="008633B1">
        <w:rPr>
          <w:rFonts w:ascii="Tahoma" w:hAnsi="Tahoma" w:cs="Tahoma"/>
          <w:bCs/>
          <w:sz w:val="20"/>
          <w:szCs w:val="20"/>
        </w:rPr>
        <w:t xml:space="preserve">Sistema para el Desarrollo Integral de la Familia </w:t>
      </w:r>
      <w:r w:rsidRPr="008633B1">
        <w:rPr>
          <w:rFonts w:ascii="Tahoma" w:hAnsi="Tahoma" w:cs="Tahoma"/>
          <w:sz w:val="20"/>
          <w:szCs w:val="20"/>
        </w:rPr>
        <w:t xml:space="preserve">de Tlajomulco de Zúñiga, Jalisco, emitirá la Resolución a más tardar dentro de los 20 (veinte) días naturales, </w:t>
      </w:r>
      <w:r w:rsidRPr="008633B1">
        <w:rPr>
          <w:rFonts w:ascii="Tahoma" w:hAnsi="Tahoma" w:cs="Tahoma"/>
          <w:sz w:val="20"/>
          <w:szCs w:val="20"/>
        </w:rPr>
        <w:lastRenderedPageBreak/>
        <w:t xml:space="preserve">contados a partir del día siguiente de la celebración del acto de apertura de propuestas mismo que realizará en el domicilio ubicado en calle </w:t>
      </w:r>
      <w:r w:rsidRPr="008633B1">
        <w:rPr>
          <w:rFonts w:ascii="Tahoma" w:hAnsi="Tahoma" w:cs="Tahoma"/>
          <w:b/>
          <w:sz w:val="20"/>
          <w:szCs w:val="20"/>
          <w:lang w:val="es-ES_tradnl" w:eastAsia="es-ES"/>
        </w:rPr>
        <w:t>Independencia 105 Sur, colonia Centro en Tlajomulco de Zúñiga, Jalisco</w:t>
      </w:r>
      <w:r w:rsidRPr="008633B1">
        <w:rPr>
          <w:rFonts w:ascii="Tahoma" w:hAnsi="Tahoma" w:cs="Tahoma"/>
          <w:sz w:val="20"/>
          <w:szCs w:val="20"/>
        </w:rPr>
        <w:t xml:space="preserve">, todo esto con fundamento en lo dispuesto por el artículo 69 de la de la </w:t>
      </w:r>
      <w:r w:rsidRPr="008633B1">
        <w:rPr>
          <w:rFonts w:ascii="Tahoma" w:hAnsi="Tahoma" w:cs="Tahoma"/>
          <w:bCs/>
          <w:sz w:val="20"/>
          <w:szCs w:val="20"/>
        </w:rPr>
        <w:t>Ley de Compras Gubernamentales, Enajenaciones y Contratación de Servicios del Estado de Jalisco</w:t>
      </w:r>
      <w:r w:rsidRPr="008633B1">
        <w:rPr>
          <w:rFonts w:ascii="Tahoma" w:hAnsi="Tahoma" w:cs="Tahoma"/>
          <w:sz w:val="20"/>
          <w:szCs w:val="20"/>
        </w:rPr>
        <w:t>, pudiendo emitir fallo desde el mismo día en que tuvo conocimiento de las propuestas presentadas.</w:t>
      </w:r>
    </w:p>
    <w:p w14:paraId="32D9E465" w14:textId="77777777" w:rsidR="008633B1" w:rsidRDefault="008633B1" w:rsidP="00BC6746">
      <w:pPr>
        <w:tabs>
          <w:tab w:val="left" w:leader="hyphen" w:pos="8789"/>
        </w:tabs>
        <w:spacing w:line="276" w:lineRule="auto"/>
        <w:jc w:val="both"/>
        <w:rPr>
          <w:rFonts w:ascii="Tahoma" w:hAnsi="Tahoma" w:cs="Tahoma"/>
        </w:rPr>
      </w:pPr>
    </w:p>
    <w:p w14:paraId="5910B06E" w14:textId="0135D426" w:rsidR="00A919B7" w:rsidRPr="00BC6746" w:rsidRDefault="00A919B7" w:rsidP="00BC6746">
      <w:pPr>
        <w:tabs>
          <w:tab w:val="left" w:leader="hyphen" w:pos="8789"/>
        </w:tabs>
        <w:spacing w:line="276" w:lineRule="auto"/>
        <w:jc w:val="both"/>
        <w:rPr>
          <w:rFonts w:ascii="Tahoma" w:hAnsi="Tahoma" w:cs="Tahoma"/>
        </w:rPr>
      </w:pPr>
      <w:r w:rsidRPr="00BC6746">
        <w:rPr>
          <w:rFonts w:ascii="Tahoma" w:hAnsi="Tahoma" w:cs="Tahoma"/>
        </w:rPr>
        <w:t xml:space="preserve">POR LO QUE SE CIERRA LA PRESENTE, HACIENDO LA FE DE ERRATAS CON FUNDAMENTO EN LO </w:t>
      </w:r>
      <w:r w:rsidR="007B5842" w:rsidRPr="00BC6746">
        <w:rPr>
          <w:rFonts w:ascii="Tahoma" w:hAnsi="Tahoma" w:cs="Tahoma"/>
        </w:rPr>
        <w:t>DISPUESTO</w:t>
      </w:r>
      <w:r w:rsidRPr="00BC6746">
        <w:rPr>
          <w:rFonts w:ascii="Tahoma" w:hAnsi="Tahoma" w:cs="Tahoma"/>
        </w:rPr>
        <w:t xml:space="preserve"> POR EL ARTICULO 62 INCISO 1,2 Y 3 DE LA LEY DE COMPRAS</w:t>
      </w:r>
      <w:r w:rsidR="007B5842" w:rsidRPr="00BC6746">
        <w:rPr>
          <w:rFonts w:ascii="Tahoma" w:hAnsi="Tahoma" w:cs="Tahoma"/>
        </w:rPr>
        <w:t xml:space="preserve"> GUBERNAMENTALES, ENAJENACIONES Y CONTRATACIÓN DE SERVICIOS PARA EL ESTADO DE JALISCO Y SUS MUNICIPIOS, FIRMANDO EL SUSCRITO </w:t>
      </w:r>
      <w:r w:rsidR="008633B1">
        <w:rPr>
          <w:rFonts w:ascii="Tahoma" w:hAnsi="Tahoma" w:cs="Tahoma"/>
        </w:rPr>
        <w:t>VÍCTOR ALBERTO RODRÍGUEZ DE LA TORRE</w:t>
      </w:r>
      <w:r w:rsidR="007B5842" w:rsidRPr="00BC6746">
        <w:rPr>
          <w:rFonts w:ascii="Tahoma" w:hAnsi="Tahoma" w:cs="Tahoma"/>
        </w:rPr>
        <w:t xml:space="preserve">, EN MI CARÁCTER DE PRESIDENTE SUPLENTE DEL COMITÉ DE ADQUISICIONES DEL SISTEMA PARA EL DESARROLLO INTEGRAL DE LA FAMILIA DEL MUNICIPIO DE TLAJOMULCO DE ZÚÑIGA, JALISCO A LOS </w:t>
      </w:r>
      <w:r w:rsidR="008633B1">
        <w:rPr>
          <w:rFonts w:ascii="Tahoma" w:hAnsi="Tahoma" w:cs="Tahoma"/>
        </w:rPr>
        <w:t xml:space="preserve">05 CINCO </w:t>
      </w:r>
      <w:r w:rsidR="007B5842" w:rsidRPr="00BC6746">
        <w:rPr>
          <w:rFonts w:ascii="Tahoma" w:hAnsi="Tahoma" w:cs="Tahoma"/>
        </w:rPr>
        <w:t xml:space="preserve">DÍAS DEL MES DE </w:t>
      </w:r>
      <w:r w:rsidR="008633B1">
        <w:rPr>
          <w:rFonts w:ascii="Tahoma" w:hAnsi="Tahoma" w:cs="Tahoma"/>
        </w:rPr>
        <w:t xml:space="preserve">OCTUBRE </w:t>
      </w:r>
      <w:r w:rsidR="007B5842" w:rsidRPr="00BC6746">
        <w:rPr>
          <w:rFonts w:ascii="Tahoma" w:hAnsi="Tahoma" w:cs="Tahoma"/>
        </w:rPr>
        <w:t>DE 20</w:t>
      </w:r>
      <w:r w:rsidR="008633B1">
        <w:rPr>
          <w:rFonts w:ascii="Tahoma" w:hAnsi="Tahoma" w:cs="Tahoma"/>
        </w:rPr>
        <w:t>20</w:t>
      </w:r>
      <w:r w:rsidR="00C94720" w:rsidRPr="00BC6746">
        <w:rPr>
          <w:rFonts w:ascii="Tahoma" w:hAnsi="Tahoma" w:cs="Tahoma"/>
        </w:rPr>
        <w:t xml:space="preserve"> DOS MIL </w:t>
      </w:r>
      <w:r w:rsidR="008633B1">
        <w:rPr>
          <w:rFonts w:ascii="Tahoma" w:hAnsi="Tahoma" w:cs="Tahoma"/>
        </w:rPr>
        <w:t>VEINTE</w:t>
      </w:r>
      <w:r w:rsidR="007B5842" w:rsidRPr="00BC6746">
        <w:rPr>
          <w:rFonts w:ascii="Tahoma" w:hAnsi="Tahoma" w:cs="Tahoma"/>
        </w:rPr>
        <w:tab/>
      </w:r>
    </w:p>
    <w:sectPr w:rsidR="00A919B7" w:rsidRPr="00BC6746" w:rsidSect="002A4A1A">
      <w:pgSz w:w="12240" w:h="15840"/>
      <w:pgMar w:top="158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4561"/>
    <w:multiLevelType w:val="hybridMultilevel"/>
    <w:tmpl w:val="BFC6B058"/>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43500AD0"/>
    <w:multiLevelType w:val="hybridMultilevel"/>
    <w:tmpl w:val="BFC6B058"/>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714C4CA5"/>
    <w:multiLevelType w:val="hybridMultilevel"/>
    <w:tmpl w:val="BFC6B058"/>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B7"/>
    <w:rsid w:val="00212580"/>
    <w:rsid w:val="002A4A1A"/>
    <w:rsid w:val="007734AC"/>
    <w:rsid w:val="007B5842"/>
    <w:rsid w:val="007F16B0"/>
    <w:rsid w:val="00840A64"/>
    <w:rsid w:val="008633B1"/>
    <w:rsid w:val="00917562"/>
    <w:rsid w:val="00A03C04"/>
    <w:rsid w:val="00A919B7"/>
    <w:rsid w:val="00BC6746"/>
    <w:rsid w:val="00C94720"/>
    <w:rsid w:val="00DF14A3"/>
    <w:rsid w:val="00E10FF5"/>
    <w:rsid w:val="00E37907"/>
    <w:rsid w:val="00F130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8250"/>
  <w15:chartTrackingRefBased/>
  <w15:docId w15:val="{305A435C-B05D-4C92-A8DF-A9E5CF31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14A3"/>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link w:val="PrrafodelistaCar"/>
    <w:uiPriority w:val="34"/>
    <w:qFormat/>
    <w:rsid w:val="00BC6746"/>
    <w:pPr>
      <w:ind w:left="720"/>
      <w:contextualSpacing/>
    </w:pPr>
  </w:style>
  <w:style w:type="character" w:customStyle="1" w:styleId="PrrafodelistaCar">
    <w:name w:val="Párrafo de lista Car"/>
    <w:link w:val="Prrafodelista"/>
    <w:uiPriority w:val="34"/>
    <w:locked/>
    <w:rsid w:val="00BC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Renteria Noriega</dc:creator>
  <cp:keywords/>
  <dc:description/>
  <cp:lastModifiedBy>DIF</cp:lastModifiedBy>
  <cp:revision>4</cp:revision>
  <cp:lastPrinted>2019-05-27T19:37:00Z</cp:lastPrinted>
  <dcterms:created xsi:type="dcterms:W3CDTF">2020-10-14T14:18:00Z</dcterms:created>
  <dcterms:modified xsi:type="dcterms:W3CDTF">2020-10-14T15:54:00Z</dcterms:modified>
</cp:coreProperties>
</file>